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E71FD" w:rsidRPr="001E71FD" w:rsidRDefault="001E71FD" w:rsidP="001E71FD"/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Curriculum Vitae – Ousmane Diallo</w:t>
      </w:r>
    </w:p>
    <w:p w:rsidR="001E71FD" w:rsidRPr="001E71FD" w:rsidRDefault="001E71FD" w:rsidP="001E71FD">
      <w:r w:rsidRPr="001E71FD">
        <w:rPr>
          <w:b/>
          <w:bCs/>
        </w:rPr>
        <w:t>Contact :</w:t>
      </w:r>
      <w:r w:rsidRPr="001E71FD">
        <w:t xml:space="preserve"> +221 77 641 84 61 | ousmanediallo81@hotmail.com | Dakar, Sénégal</w:t>
      </w:r>
    </w:p>
    <w:p w:rsidR="001E71FD" w:rsidRPr="001E71FD" w:rsidRDefault="001E64C3" w:rsidP="001E71FD">
      <w:r>
        <w:pict>
          <v:rect id="_x0000_i1025" style="width:0;height:1.5pt" o:hralign="center" o:hrstd="t" o:hr="t" fillcolor="#a0a0a0" stroked="f"/>
        </w:pict>
      </w:r>
    </w:p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Profil professionnel</w:t>
      </w:r>
    </w:p>
    <w:p w:rsidR="001E71FD" w:rsidRPr="001E71FD" w:rsidRDefault="001E71FD" w:rsidP="001E71FD">
      <w:r w:rsidRPr="001E71FD">
        <w:t xml:space="preserve">Spécialiste en communication et mobilisation avec plus de 25 ans d’expérience dans des organisations internationales (OMS, OIT, USAID, GIZ, </w:t>
      </w:r>
      <w:proofErr w:type="spellStart"/>
      <w:r w:rsidRPr="001E71FD">
        <w:t>Amref</w:t>
      </w:r>
      <w:proofErr w:type="spellEnd"/>
      <w:r w:rsidRPr="001E71FD">
        <w:t xml:space="preserve">, IFPRI, MCA Sénégal). Expert en </w:t>
      </w:r>
      <w:r w:rsidRPr="001E71FD">
        <w:rPr>
          <w:b/>
          <w:bCs/>
        </w:rPr>
        <w:t>engagement communautaire, mobilisation de la diaspora, gestion de partenariats et communication stratégique</w:t>
      </w:r>
      <w:r w:rsidRPr="001E71FD">
        <w:t>. Reconnu pour sa capacité à animer des réseaux multi-acteurs, à transformer des données complexes en narratifs clairs et à promouvoir des initiatives inclusives et durables.</w:t>
      </w:r>
    </w:p>
    <w:p w:rsidR="001E71FD" w:rsidRPr="001E71FD" w:rsidRDefault="001E64C3" w:rsidP="001E71FD">
      <w:r>
        <w:pict>
          <v:rect id="_x0000_i1026" style="width:0;height:1.5pt" o:hralign="center" o:hrstd="t" o:hr="t" fillcolor="#a0a0a0" stroked="f"/>
        </w:pict>
      </w:r>
    </w:p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Compétences clés</w:t>
      </w:r>
    </w:p>
    <w:p w:rsidR="001E71FD" w:rsidRPr="001E71FD" w:rsidRDefault="001E71FD" w:rsidP="001E71FD">
      <w:pPr>
        <w:numPr>
          <w:ilvl w:val="0"/>
          <w:numId w:val="2"/>
        </w:numPr>
      </w:pPr>
      <w:r w:rsidRPr="001E71FD">
        <w:t>Mobilisation et engagement de la diaspora</w:t>
      </w:r>
    </w:p>
    <w:p w:rsidR="001E71FD" w:rsidRPr="001E71FD" w:rsidRDefault="001E71FD" w:rsidP="001E71FD">
      <w:pPr>
        <w:numPr>
          <w:ilvl w:val="0"/>
          <w:numId w:val="2"/>
        </w:numPr>
      </w:pPr>
      <w:r w:rsidRPr="001E71FD">
        <w:t>Communication institutionnelle et digitale</w:t>
      </w:r>
    </w:p>
    <w:p w:rsidR="001E71FD" w:rsidRPr="001E71FD" w:rsidRDefault="001E71FD" w:rsidP="001E71FD">
      <w:pPr>
        <w:numPr>
          <w:ilvl w:val="0"/>
          <w:numId w:val="2"/>
        </w:numPr>
      </w:pPr>
      <w:r w:rsidRPr="001E71FD">
        <w:t>Gestion de partenariats et coordination multi-acteurs</w:t>
      </w:r>
    </w:p>
    <w:p w:rsidR="001E71FD" w:rsidRPr="001E71FD" w:rsidRDefault="001E71FD" w:rsidP="001E71FD">
      <w:pPr>
        <w:numPr>
          <w:ilvl w:val="0"/>
          <w:numId w:val="2"/>
        </w:numPr>
      </w:pPr>
      <w:r w:rsidRPr="001E71FD">
        <w:t xml:space="preserve">Plaidoyer et </w:t>
      </w:r>
      <w:proofErr w:type="spellStart"/>
      <w:r w:rsidRPr="001E71FD">
        <w:t>fundraising</w:t>
      </w:r>
      <w:proofErr w:type="spellEnd"/>
    </w:p>
    <w:p w:rsidR="001E71FD" w:rsidRPr="001E71FD" w:rsidRDefault="001E71FD" w:rsidP="001E71FD">
      <w:pPr>
        <w:numPr>
          <w:ilvl w:val="0"/>
          <w:numId w:val="2"/>
        </w:numPr>
      </w:pPr>
      <w:r w:rsidRPr="001E71FD">
        <w:t>Organisation d’événements et animation de réseaux</w:t>
      </w:r>
    </w:p>
    <w:p w:rsidR="001E71FD" w:rsidRPr="001E71FD" w:rsidRDefault="001E71FD" w:rsidP="001E71FD">
      <w:pPr>
        <w:numPr>
          <w:ilvl w:val="0"/>
          <w:numId w:val="2"/>
        </w:numPr>
      </w:pPr>
      <w:r w:rsidRPr="001E71FD">
        <w:t>Gestion des connaissances et capitalisation d’expériences</w:t>
      </w:r>
    </w:p>
    <w:p w:rsidR="001E71FD" w:rsidRPr="001E71FD" w:rsidRDefault="001E71FD" w:rsidP="001E71FD">
      <w:pPr>
        <w:numPr>
          <w:ilvl w:val="0"/>
          <w:numId w:val="2"/>
        </w:numPr>
      </w:pPr>
      <w:r w:rsidRPr="001E71FD">
        <w:t>Leadership et renforcement des capacités</w:t>
      </w:r>
    </w:p>
    <w:p w:rsidR="001E71FD" w:rsidRPr="001E71FD" w:rsidRDefault="001E64C3" w:rsidP="001E71FD">
      <w:r>
        <w:pict>
          <v:rect id="_x0000_i1027" style="width:0;height:1.5pt" o:hralign="center" o:hrstd="t" o:hr="t" fillcolor="#a0a0a0" stroked="f"/>
        </w:pict>
      </w:r>
    </w:p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Formation académique</w:t>
      </w:r>
    </w:p>
    <w:p w:rsidR="001E71FD" w:rsidRPr="001E71FD" w:rsidRDefault="001E71FD" w:rsidP="001E71FD">
      <w:pPr>
        <w:numPr>
          <w:ilvl w:val="0"/>
          <w:numId w:val="3"/>
        </w:numPr>
      </w:pPr>
      <w:r w:rsidRPr="001E71FD">
        <w:rPr>
          <w:b/>
          <w:bCs/>
        </w:rPr>
        <w:t>Master 2 Communication, Marketing, Publicité</w:t>
      </w:r>
      <w:r w:rsidRPr="001E71FD">
        <w:t xml:space="preserve"> – ISM Dakar (2011)</w:t>
      </w:r>
    </w:p>
    <w:p w:rsidR="001E71FD" w:rsidRPr="001E71FD" w:rsidRDefault="001E71FD" w:rsidP="001E71FD">
      <w:pPr>
        <w:numPr>
          <w:ilvl w:val="0"/>
          <w:numId w:val="3"/>
        </w:numPr>
      </w:pPr>
      <w:r w:rsidRPr="001E71FD">
        <w:rPr>
          <w:b/>
          <w:bCs/>
        </w:rPr>
        <w:t>Diplôme Supérieur en Sciences de l’Information et de la Communication (Master)</w:t>
      </w:r>
      <w:r w:rsidRPr="001E71FD">
        <w:t xml:space="preserve"> – UCAD Dakar (2002)</w:t>
      </w:r>
    </w:p>
    <w:p w:rsidR="001E71FD" w:rsidRPr="001E71FD" w:rsidRDefault="001E71FD" w:rsidP="001E71FD">
      <w:pPr>
        <w:numPr>
          <w:ilvl w:val="0"/>
          <w:numId w:val="3"/>
        </w:numPr>
      </w:pPr>
      <w:r w:rsidRPr="001E71FD">
        <w:rPr>
          <w:b/>
          <w:bCs/>
        </w:rPr>
        <w:t>Certificat en Journalisme Politique</w:t>
      </w:r>
      <w:r w:rsidRPr="001E71FD">
        <w:t xml:space="preserve"> – </w:t>
      </w:r>
      <w:proofErr w:type="spellStart"/>
      <w:r w:rsidRPr="001E71FD">
        <w:t>Educatel</w:t>
      </w:r>
      <w:proofErr w:type="spellEnd"/>
      <w:r w:rsidRPr="001E71FD">
        <w:t>, Rouen (2000)</w:t>
      </w:r>
    </w:p>
    <w:p w:rsidR="001E71FD" w:rsidRPr="001E71FD" w:rsidRDefault="001E64C3" w:rsidP="001E71FD">
      <w:r>
        <w:pict>
          <v:rect id="_x0000_i1028" style="width:0;height:1.5pt" o:hralign="center" o:hrstd="t" o:hr="t" fillcolor="#a0a0a0" stroked="f"/>
        </w:pict>
      </w:r>
    </w:p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Expériences professionnelles récentes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Expert communication et rédaction</w:t>
      </w:r>
      <w:r w:rsidRPr="001E71FD">
        <w:t xml:space="preserve"> – OMS, Centre régional d’urgence, Dakar (2024–2025)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Spécialiste en communication</w:t>
      </w:r>
      <w:r w:rsidRPr="001E71FD">
        <w:t xml:space="preserve"> – PROCASEF, Ministère des Finances, Dakar (2023)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Consultant stratégie communication et mobilisation des ressources</w:t>
      </w:r>
      <w:r w:rsidRPr="001E71FD">
        <w:t xml:space="preserve"> – CCM Sénégal (2023)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Chargé communication et gestion de l’information</w:t>
      </w:r>
      <w:r w:rsidRPr="001E71FD">
        <w:t xml:space="preserve"> – OIT Bureau Dakar (2022–2023)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Directeur de la communication</w:t>
      </w:r>
      <w:r w:rsidRPr="001E71FD">
        <w:t xml:space="preserve"> – MCA Sénégal II (2020–2021)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Manager communication et mobilisation des ressources</w:t>
      </w:r>
      <w:r w:rsidRPr="001E71FD">
        <w:t xml:space="preserve"> – SOS Villages d’Enfants (2019)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lastRenderedPageBreak/>
        <w:t>Consultant e-Santé &amp; partenariats</w:t>
      </w:r>
      <w:r w:rsidRPr="001E71FD">
        <w:t xml:space="preserve"> – </w:t>
      </w:r>
      <w:proofErr w:type="spellStart"/>
      <w:r w:rsidRPr="001E71FD">
        <w:t>Amref</w:t>
      </w:r>
      <w:proofErr w:type="spellEnd"/>
      <w:r w:rsidRPr="001E71FD">
        <w:t xml:space="preserve"> Health Africa (2021)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Consultant communication</w:t>
      </w:r>
      <w:r w:rsidRPr="001E71FD">
        <w:t xml:space="preserve"> – IFPRI Africa, USAID/Tetra Tech, GIZ (2021–2022)</w:t>
      </w:r>
    </w:p>
    <w:p w:rsidR="001E71FD" w:rsidRPr="001E71FD" w:rsidRDefault="001E71FD" w:rsidP="001E71FD">
      <w:pPr>
        <w:numPr>
          <w:ilvl w:val="0"/>
          <w:numId w:val="4"/>
        </w:numPr>
      </w:pPr>
      <w:r w:rsidRPr="001E71FD">
        <w:rPr>
          <w:b/>
          <w:bCs/>
        </w:rPr>
        <w:t>Chargé d’information/communication</w:t>
      </w:r>
      <w:r w:rsidRPr="001E71FD">
        <w:t xml:space="preserve"> – OMS Dakar &amp; RDC (1998–2019)</w:t>
      </w:r>
    </w:p>
    <w:p w:rsidR="001E71FD" w:rsidRPr="001E71FD" w:rsidRDefault="001E64C3" w:rsidP="001E71FD">
      <w:r>
        <w:pict>
          <v:rect id="_x0000_i1029" style="width:0;height:1.5pt" o:hralign="center" o:hrstd="t" o:hr="t" fillcolor="#a0a0a0" stroked="f"/>
        </w:pict>
      </w:r>
    </w:p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Langues</w:t>
      </w:r>
    </w:p>
    <w:p w:rsidR="001E71FD" w:rsidRPr="001E71FD" w:rsidRDefault="001E71FD" w:rsidP="001E71FD">
      <w:pPr>
        <w:numPr>
          <w:ilvl w:val="0"/>
          <w:numId w:val="5"/>
        </w:numPr>
      </w:pPr>
      <w:r w:rsidRPr="001E71FD">
        <w:t>Français : Excellent</w:t>
      </w:r>
    </w:p>
    <w:p w:rsidR="001E71FD" w:rsidRPr="001E71FD" w:rsidRDefault="001E71FD" w:rsidP="001E71FD">
      <w:pPr>
        <w:numPr>
          <w:ilvl w:val="0"/>
          <w:numId w:val="5"/>
        </w:numPr>
      </w:pPr>
      <w:r w:rsidRPr="001E71FD">
        <w:t>Anglais : Professionnel</w:t>
      </w:r>
    </w:p>
    <w:p w:rsidR="001E71FD" w:rsidRPr="001E71FD" w:rsidRDefault="001E71FD" w:rsidP="001E71FD">
      <w:pPr>
        <w:numPr>
          <w:ilvl w:val="0"/>
          <w:numId w:val="5"/>
        </w:numPr>
      </w:pPr>
      <w:r w:rsidRPr="001E71FD">
        <w:t>Wolof : Courant</w:t>
      </w:r>
    </w:p>
    <w:p w:rsidR="001E71FD" w:rsidRPr="001E71FD" w:rsidRDefault="001E64C3" w:rsidP="001E71FD">
      <w:r>
        <w:pict>
          <v:rect id="_x0000_i1030" style="width:0;height:1.5pt" o:hralign="center" o:hrstd="t" o:hr="t" fillcolor="#a0a0a0" stroked="f"/>
        </w:pict>
      </w:r>
    </w:p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Affiliations</w:t>
      </w:r>
    </w:p>
    <w:p w:rsidR="001E71FD" w:rsidRPr="001E71FD" w:rsidRDefault="001E71FD" w:rsidP="001E71FD">
      <w:pPr>
        <w:numPr>
          <w:ilvl w:val="0"/>
          <w:numId w:val="6"/>
        </w:numPr>
      </w:pPr>
      <w:r w:rsidRPr="001E71FD">
        <w:t>Membre du Réseau Mondial des experts OMS/CDC en communication sur les urgences sanitaires (depuis 2018).</w:t>
      </w:r>
    </w:p>
    <w:p w:rsidR="001E71FD" w:rsidRPr="001E71FD" w:rsidRDefault="001E64C3" w:rsidP="001E71FD">
      <w:r>
        <w:pict>
          <v:rect id="_x0000_i1031" style="width:0;height:1.5pt" o:hralign="center" o:hrstd="t" o:hr="t" fillcolor="#a0a0a0" stroked="f"/>
        </w:pict>
      </w:r>
    </w:p>
    <w:p w:rsidR="001E71FD" w:rsidRPr="001E71FD" w:rsidRDefault="001E71FD" w:rsidP="001E71FD">
      <w:pPr>
        <w:rPr>
          <w:b/>
          <w:bCs/>
        </w:rPr>
      </w:pPr>
      <w:r w:rsidRPr="001E71FD">
        <w:rPr>
          <w:b/>
          <w:bCs/>
        </w:rPr>
        <w:t>Publications</w:t>
      </w:r>
    </w:p>
    <w:p w:rsidR="001E71FD" w:rsidRPr="001E71FD" w:rsidRDefault="001E71FD" w:rsidP="001E71FD">
      <w:pPr>
        <w:numPr>
          <w:ilvl w:val="0"/>
          <w:numId w:val="7"/>
        </w:numPr>
      </w:pPr>
      <w:r w:rsidRPr="001E71FD">
        <w:t>Articles scientifiques et mémoires (OMS, ISM, UCAD).</w:t>
      </w:r>
    </w:p>
    <w:p w:rsidR="001E71FD" w:rsidRPr="001E71FD" w:rsidRDefault="001E71FD" w:rsidP="001E71FD">
      <w:pPr>
        <w:numPr>
          <w:ilvl w:val="0"/>
          <w:numId w:val="7"/>
        </w:numPr>
      </w:pPr>
      <w:r w:rsidRPr="001E71FD">
        <w:t>Collaborateur de revues internationales (</w:t>
      </w:r>
      <w:proofErr w:type="spellStart"/>
      <w:r w:rsidRPr="001E71FD">
        <w:t>Archimag</w:t>
      </w:r>
      <w:proofErr w:type="spellEnd"/>
      <w:r w:rsidRPr="001E71FD">
        <w:t xml:space="preserve">, Network </w:t>
      </w:r>
      <w:proofErr w:type="spellStart"/>
      <w:r w:rsidRPr="001E71FD">
        <w:t>Telecoms</w:t>
      </w:r>
      <w:proofErr w:type="spellEnd"/>
      <w:r w:rsidRPr="001E71FD">
        <w:t>).</w:t>
      </w:r>
    </w:p>
    <w:p w:rsidR="00AD4DFC" w:rsidRDefault="001E71FD" w:rsidP="000B6A1A">
      <w:pPr>
        <w:numPr>
          <w:ilvl w:val="0"/>
          <w:numId w:val="7"/>
        </w:numPr>
      </w:pPr>
      <w:r w:rsidRPr="001E71FD">
        <w:t>Plusieurs articles parus dans Sud Quotidien.</w:t>
      </w:r>
    </w:p>
    <w:sectPr w:rsidR="00AD4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70107C"/>
    <w:multiLevelType w:val="multilevel"/>
    <w:tmpl w:val="2A822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D972C8"/>
    <w:multiLevelType w:val="multilevel"/>
    <w:tmpl w:val="86525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64E32"/>
    <w:multiLevelType w:val="multilevel"/>
    <w:tmpl w:val="52FE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E834FF"/>
    <w:multiLevelType w:val="multilevel"/>
    <w:tmpl w:val="B274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C62C4A"/>
    <w:multiLevelType w:val="multilevel"/>
    <w:tmpl w:val="9EC2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117170"/>
    <w:multiLevelType w:val="multilevel"/>
    <w:tmpl w:val="3266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834C60"/>
    <w:multiLevelType w:val="multilevel"/>
    <w:tmpl w:val="8086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2079166">
    <w:abstractNumId w:val="3"/>
  </w:num>
  <w:num w:numId="2" w16cid:durableId="115830326">
    <w:abstractNumId w:val="0"/>
  </w:num>
  <w:num w:numId="3" w16cid:durableId="448549465">
    <w:abstractNumId w:val="5"/>
  </w:num>
  <w:num w:numId="4" w16cid:durableId="1356074233">
    <w:abstractNumId w:val="4"/>
  </w:num>
  <w:num w:numId="5" w16cid:durableId="969702500">
    <w:abstractNumId w:val="2"/>
  </w:num>
  <w:num w:numId="6" w16cid:durableId="1745486533">
    <w:abstractNumId w:val="1"/>
  </w:num>
  <w:num w:numId="7" w16cid:durableId="13161822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FD"/>
    <w:rsid w:val="000B6A1A"/>
    <w:rsid w:val="001E71FD"/>
    <w:rsid w:val="00621490"/>
    <w:rsid w:val="006A67C3"/>
    <w:rsid w:val="00833765"/>
    <w:rsid w:val="00855BCB"/>
    <w:rsid w:val="009A68E5"/>
    <w:rsid w:val="00AD4DFC"/>
    <w:rsid w:val="00EA53A3"/>
    <w:rsid w:val="00F4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0FE1A"/>
  <w15:chartTrackingRefBased/>
  <w15:docId w15:val="{66425616-7233-4DA1-A0F1-017A5E472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E7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E7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E71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E7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E71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E7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E7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E7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E7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E7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E7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E7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E71FD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E71FD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E71F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E71F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E71F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E71F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E7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E7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E7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E7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E7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E71F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E71F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E71FD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E7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E71FD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E71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ousmane diallo ousmane diallo</dc:creator>
  <cp:keywords/>
  <dc:description/>
  <cp:lastModifiedBy>ousmane diallo ousmane diallo</cp:lastModifiedBy>
  <cp:revision>2</cp:revision>
  <dcterms:created xsi:type="dcterms:W3CDTF">2026-02-10T12:55:00Z</dcterms:created>
  <dcterms:modified xsi:type="dcterms:W3CDTF">2026-02-10T12:55:00Z</dcterms:modified>
</cp:coreProperties>
</file>